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33" w:rsidRPr="001C5233" w:rsidRDefault="001C5233" w:rsidP="001C5233">
      <w:pPr>
        <w:shd w:val="clear" w:color="auto" w:fill="FFFFFF"/>
        <w:spacing w:before="125" w:after="18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1C523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Предварительные и периодические медосмотры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.</w:t>
      </w:r>
    </w:p>
    <w:p w:rsidR="001C5233" w:rsidRPr="001C5233" w:rsidRDefault="001C5233" w:rsidP="001C5233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предварительных осмотров является определение состояния здоровья сотрудников и их пригодность к выполнению служебных обязанностей. Есть два типа медосмотров: предварительный и периодический. Предварительный медосмотр предполагает проверку специалистов перед поступлением на работу: насколько хорошо будущий специалист способен выполнять поставленные задачи. Иными словами, предприятие определяет, пригоден ли соискатель по состоянию здоровья.</w:t>
      </w:r>
    </w:p>
    <w:p w:rsidR="001C5233" w:rsidRPr="001C5233" w:rsidRDefault="001C5233" w:rsidP="001C5233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Периодический медосмотр проводят с иной целью: с его помощью можно определить изменения в состоянии здоровья человека (сравнить результаты данного медосмотра с </w:t>
      </w:r>
      <w:proofErr w:type="gramStart"/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предыдущими</w:t>
      </w:r>
      <w:proofErr w:type="gramEnd"/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выявить серьезные заболевания, мешающие специалисту выполнять свои функции. При выявлении у работника соответствующих заболеваний (профессиональных или влияющих на выполнение работы) сотрудника направляют на лечение.</w:t>
      </w:r>
    </w:p>
    <w:p w:rsidR="001C5233" w:rsidRPr="001C5233" w:rsidRDefault="001C5233" w:rsidP="001C5233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Каждая медицинская организация несет ответственность (юридическую и административную) за качество проведенного осмотра, обоснованность выданного заключения, проведение показанного диспансерного наблюдения, лечение человека. В случае если у работника предприятия обнаружены отклонения в состоянии здоровья, относящие </w:t>
      </w:r>
      <w:proofErr w:type="gramStart"/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общим или профессиональным, его должны направить в специализированное медучреждение для проведения реабилитационных, диагностических и лечебных мероприятий.</w:t>
      </w:r>
    </w:p>
    <w:p w:rsidR="001C5233" w:rsidRPr="001C5233" w:rsidRDefault="001C5233" w:rsidP="001C5233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Медосмотр обязан проходить каждый сотрудник предприятия. Работник должен вовремя явиться в медицинское учреждение и иметь при себе пакет документов, который включает в себя:</w:t>
      </w:r>
    </w:p>
    <w:p w:rsidR="001C5233" w:rsidRPr="001C5233" w:rsidRDefault="001C5233" w:rsidP="001C5233">
      <w:pPr>
        <w:numPr>
          <w:ilvl w:val="0"/>
          <w:numId w:val="2"/>
        </w:numPr>
        <w:shd w:val="clear" w:color="auto" w:fill="FFFFFF"/>
        <w:spacing w:after="0" w:line="250" w:lineRule="atLeast"/>
        <w:ind w:left="3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направление от предприятия;</w:t>
      </w:r>
    </w:p>
    <w:p w:rsidR="001C5233" w:rsidRPr="001C5233" w:rsidRDefault="001C5233" w:rsidP="001C5233">
      <w:pPr>
        <w:numPr>
          <w:ilvl w:val="0"/>
          <w:numId w:val="2"/>
        </w:numPr>
        <w:shd w:val="clear" w:color="auto" w:fill="FFFFFF"/>
        <w:spacing w:after="0" w:line="250" w:lineRule="atLeast"/>
        <w:ind w:left="3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удостоверяющий личность человека (например, паспорт);</w:t>
      </w:r>
    </w:p>
    <w:p w:rsidR="001C5233" w:rsidRPr="001C5233" w:rsidRDefault="001C5233" w:rsidP="001C5233">
      <w:pPr>
        <w:numPr>
          <w:ilvl w:val="0"/>
          <w:numId w:val="2"/>
        </w:numPr>
        <w:shd w:val="clear" w:color="auto" w:fill="FFFFFF"/>
        <w:spacing w:after="0" w:line="250" w:lineRule="atLeast"/>
        <w:ind w:left="3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амбулаторную карту;</w:t>
      </w:r>
    </w:p>
    <w:p w:rsidR="001C5233" w:rsidRPr="001C5233" w:rsidRDefault="001C5233" w:rsidP="001C5233">
      <w:pPr>
        <w:numPr>
          <w:ilvl w:val="0"/>
          <w:numId w:val="2"/>
        </w:numPr>
        <w:shd w:val="clear" w:color="auto" w:fill="FFFFFF"/>
        <w:spacing w:after="0" w:line="250" w:lineRule="atLeast"/>
        <w:ind w:left="3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выписку из амбулаторной карты с результатами периодических осмотров, проводимых на прошлом месте работы;</w:t>
      </w:r>
    </w:p>
    <w:p w:rsidR="001C5233" w:rsidRPr="001C5233" w:rsidRDefault="001C5233" w:rsidP="001C5233">
      <w:pPr>
        <w:numPr>
          <w:ilvl w:val="0"/>
          <w:numId w:val="2"/>
        </w:numPr>
        <w:shd w:val="clear" w:color="auto" w:fill="FFFFFF"/>
        <w:spacing w:after="0" w:line="250" w:lineRule="atLeast"/>
        <w:ind w:left="3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врачебной психиатрической комиссии (необходимо не во всех случаях).</w:t>
      </w:r>
    </w:p>
    <w:p w:rsidR="001C5233" w:rsidRPr="001C5233" w:rsidRDefault="001C5233" w:rsidP="001C5233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Если работник не явился на медосмотр, то руководство должно применить к нему следующие меры: отстранение от трудовой деятельности до тех пор, пока тот не пройдет </w:t>
      </w:r>
      <w:proofErr w:type="spellStart"/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профосмотр</w:t>
      </w:r>
      <w:proofErr w:type="spellEnd"/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C5233" w:rsidRPr="001C5233" w:rsidRDefault="001C5233" w:rsidP="001C52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Предприятие также обязано выполнять ряд требований, прописанных в </w:t>
      </w:r>
      <w:hyperlink r:id="rId5" w:history="1">
        <w:r w:rsidRPr="001C523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Приказе Министерства здравоохранения и социального развития Российской Федерации (</w:t>
        </w:r>
        <w:proofErr w:type="spellStart"/>
        <w:r w:rsidRPr="001C523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Минздравсоцразвития</w:t>
        </w:r>
        <w:proofErr w:type="spellEnd"/>
        <w:r w:rsidRPr="001C523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 xml:space="preserve"> России)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</w:t>
        </w:r>
        <w:proofErr w:type="gramEnd"/>
        <w:r w:rsidRPr="001C523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 xml:space="preserve"> тяжелых </w:t>
        </w:r>
        <w:proofErr w:type="gramStart"/>
        <w:r w:rsidRPr="001C523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работах</w:t>
        </w:r>
        <w:proofErr w:type="gramEnd"/>
        <w:r w:rsidRPr="001C523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 xml:space="preserve"> и на работах с вредными и (или) опасными условиями труда".*</w:t>
        </w:r>
      </w:hyperlink>
      <w:r w:rsidRPr="001C5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Работодатель ответственен за допуск к работе специалистов, которые не прошли периодический или предварительный медосмотр. Предварительный и периодический осмотр проводится в медицинской организации, с которой работодателем заключен договор и имеющей лицензию на данный вид деятельности</w:t>
      </w:r>
    </w:p>
    <w:p w:rsidR="001C5233" w:rsidRPr="001C5233" w:rsidRDefault="001C5233" w:rsidP="001C5233">
      <w:pPr>
        <w:shd w:val="clear" w:color="auto" w:fill="FFFFFF"/>
        <w:spacing w:after="125" w:line="31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1C5233" w:rsidRDefault="001C5233" w:rsidP="001C5233">
      <w:pPr>
        <w:shd w:val="clear" w:color="auto" w:fill="FFFFFF"/>
        <w:spacing w:after="125" w:line="31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1C5233" w:rsidRDefault="001C5233" w:rsidP="001C5233">
      <w:pPr>
        <w:shd w:val="clear" w:color="auto" w:fill="FFFFFF"/>
        <w:spacing w:after="125" w:line="31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1C5233" w:rsidRDefault="001C5233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1C5233" w:rsidRDefault="001C5233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383126" w:rsidRDefault="00383126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383126" w:rsidRDefault="00383126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1C5233" w:rsidRDefault="001C5233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1C5233" w:rsidRDefault="001C5233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383126" w:rsidRDefault="00383126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1C5233" w:rsidRDefault="001C5233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</w:pPr>
    </w:p>
    <w:p w:rsidR="00383126" w:rsidRPr="00493566" w:rsidRDefault="00383126" w:rsidP="00383126">
      <w:pPr>
        <w:shd w:val="clear" w:color="auto" w:fill="FFFFFF"/>
        <w:spacing w:after="125" w:line="312" w:lineRule="atLeast"/>
        <w:rPr>
          <w:rFonts w:ascii="Times New Roman" w:eastAsia="Times New Roman" w:hAnsi="Times New Roman" w:cs="Times New Roman"/>
          <w:color w:val="08A368"/>
          <w:lang w:eastAsia="ru-RU"/>
        </w:rPr>
      </w:pPr>
      <w:r w:rsidRPr="00493566">
        <w:rPr>
          <w:rFonts w:ascii="Times New Roman" w:eastAsia="Times New Roman" w:hAnsi="Times New Roman" w:cs="Times New Roman"/>
          <w:b/>
          <w:bCs/>
          <w:color w:val="08A368"/>
          <w:lang w:eastAsia="ru-RU"/>
        </w:rPr>
        <w:lastRenderedPageBreak/>
        <w:t>ОБЩИЕ СВЕДЕНИЯ О ПРЕДВАРИТЕЛЬНЫХ И ПЕРИОДИЧЕСКИХ МЕДИЦИНСКИХ ОСМОТРАХ</w:t>
      </w:r>
    </w:p>
    <w:p w:rsidR="00383126" w:rsidRPr="00493566" w:rsidRDefault="00383126" w:rsidP="00383126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color w:val="383D41"/>
          <w:lang w:eastAsia="ru-RU"/>
        </w:rPr>
      </w:pPr>
      <w:r w:rsidRPr="00493566">
        <w:rPr>
          <w:rFonts w:ascii="Times New Roman" w:eastAsia="Times New Roman" w:hAnsi="Times New Roman" w:cs="Times New Roman"/>
          <w:b/>
          <w:bCs/>
          <w:color w:val="B22F20"/>
          <w:lang w:eastAsia="ru-RU"/>
        </w:rPr>
        <w:t>ОБЯЗАННОСТИ</w:t>
      </w:r>
      <w:r w:rsidRPr="00493566">
        <w:rPr>
          <w:rFonts w:ascii="Times New Roman" w:eastAsia="Times New Roman" w:hAnsi="Times New Roman" w:cs="Times New Roman"/>
          <w:color w:val="383D41"/>
          <w:lang w:eastAsia="ru-RU"/>
        </w:rPr>
        <w:t> по организации проведения предварительных и периодических медицинских осмотров за счет собственных средств лежит на работодателе </w:t>
      </w:r>
      <w:hyperlink r:id="rId6" w:tgtFrame="_blank" w:history="1">
        <w:r w:rsidRPr="00493566">
          <w:rPr>
            <w:rFonts w:ascii="Times New Roman" w:eastAsia="Times New Roman" w:hAnsi="Times New Roman" w:cs="Times New Roman"/>
            <w:b/>
            <w:bCs/>
            <w:color w:val="4295D0"/>
            <w:u w:val="single"/>
            <w:lang w:eastAsia="ru-RU"/>
          </w:rPr>
          <w:t>(статья 212 Трудового кодекса Российской Федерации)</w:t>
        </w:r>
      </w:hyperlink>
    </w:p>
    <w:p w:rsidR="00383126" w:rsidRPr="00493566" w:rsidRDefault="00383126" w:rsidP="00383126">
      <w:pPr>
        <w:jc w:val="center"/>
        <w:rPr>
          <w:rFonts w:ascii="Times New Roman" w:hAnsi="Times New Roman" w:cs="Times New Roman"/>
          <w:b/>
          <w:color w:val="C00000"/>
          <w:lang w:eastAsia="ru-RU"/>
        </w:rPr>
      </w:pPr>
      <w:r w:rsidRPr="00493566">
        <w:rPr>
          <w:rFonts w:ascii="Times New Roman" w:hAnsi="Times New Roman" w:cs="Times New Roman"/>
          <w:b/>
          <w:color w:val="C00000"/>
          <w:lang w:eastAsia="ru-RU"/>
        </w:rPr>
        <w:t>Проводятся в Порядке, установленном</w:t>
      </w:r>
      <w:r w:rsidRPr="00493566">
        <w:rPr>
          <w:rFonts w:ascii="Times New Roman" w:hAnsi="Times New Roman" w:cs="Times New Roman"/>
          <w:b/>
          <w:color w:val="C00000"/>
          <w:lang w:eastAsia="ru-RU"/>
        </w:rPr>
        <w:br/>
      </w:r>
      <w:hyperlink r:id="rId7" w:tgtFrame="_blank" w:history="1">
        <w:r w:rsidRPr="00493566">
          <w:rPr>
            <w:rFonts w:ascii="Times New Roman" w:hAnsi="Times New Roman" w:cs="Times New Roman"/>
            <w:b/>
            <w:color w:val="C00000"/>
            <w:u w:val="single"/>
            <w:lang w:eastAsia="ru-RU"/>
          </w:rPr>
          <w:t xml:space="preserve">приказом </w:t>
        </w:r>
        <w:proofErr w:type="spellStart"/>
        <w:r w:rsidRPr="00493566">
          <w:rPr>
            <w:rFonts w:ascii="Times New Roman" w:hAnsi="Times New Roman" w:cs="Times New Roman"/>
            <w:b/>
            <w:color w:val="C00000"/>
            <w:u w:val="single"/>
            <w:lang w:eastAsia="ru-RU"/>
          </w:rPr>
          <w:t>Минздравсоцразвития</w:t>
        </w:r>
        <w:proofErr w:type="spellEnd"/>
        <w:r w:rsidRPr="00493566">
          <w:rPr>
            <w:rFonts w:ascii="Times New Roman" w:hAnsi="Times New Roman" w:cs="Times New Roman"/>
            <w:b/>
            <w:color w:val="C00000"/>
            <w:u w:val="single"/>
            <w:lang w:eastAsia="ru-RU"/>
          </w:rPr>
          <w:t xml:space="preserve"> России от 12 апреля 2011 г. № 302н</w:t>
        </w:r>
      </w:hyperlink>
    </w:p>
    <w:p w:rsidR="00383126" w:rsidRDefault="00383126" w:rsidP="00383126">
      <w:pPr>
        <w:shd w:val="clear" w:color="auto" w:fill="FFFFFF"/>
        <w:spacing w:after="125" w:line="213" w:lineRule="atLeast"/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  <w:t xml:space="preserve">                       </w:t>
      </w:r>
      <w:r w:rsidRPr="00992185">
        <w:rPr>
          <w:rFonts w:ascii="Times New Roman" w:eastAsia="Times New Roman" w:hAnsi="Times New Roman" w:cs="Times New Roman"/>
          <w:noProof/>
          <w:color w:val="383D41"/>
          <w:sz w:val="24"/>
          <w:szCs w:val="24"/>
          <w:lang w:eastAsia="ru-RU"/>
        </w:rPr>
        <w:drawing>
          <wp:inline distT="0" distB="0" distL="0" distR="0">
            <wp:extent cx="402369" cy="389614"/>
            <wp:effectExtent l="19050" t="0" r="0" b="0"/>
            <wp:docPr id="46" name="Рисунок 8" descr="http://eisot.rosmintrud.ru/images/eisot_img/articles/lin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isot.rosmintrud.ru/images/eisot_img/articles/line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9375" cy="151130"/>
            <wp:effectExtent l="19050" t="0" r="0" b="0"/>
            <wp:docPr id="47" name="Рисунок 23" descr="http://eisot.rosmintrud.ru/images/eisot_img/articles/lin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isot.rosmintrud.ru/images/eisot_img/articles/line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  <w:t xml:space="preserve">                                                               </w:t>
      </w:r>
      <w:r w:rsidRPr="00992185">
        <w:rPr>
          <w:rFonts w:ascii="Times New Roman" w:eastAsia="Times New Roman" w:hAnsi="Times New Roman" w:cs="Times New Roman"/>
          <w:noProof/>
          <w:color w:val="383D41"/>
          <w:sz w:val="24"/>
          <w:szCs w:val="24"/>
          <w:lang w:eastAsia="ru-RU"/>
        </w:rPr>
        <w:drawing>
          <wp:inline distT="0" distB="0" distL="0" distR="0">
            <wp:extent cx="402370" cy="389614"/>
            <wp:effectExtent l="19050" t="0" r="0" b="0"/>
            <wp:docPr id="48" name="Рисунок 9" descr="http://eisot.rosmintrud.ru/images/eisot_img/articles/line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isot.rosmintrud.ru/images/eisot_img/articles/line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1"/>
        <w:gridCol w:w="142"/>
        <w:gridCol w:w="3045"/>
        <w:gridCol w:w="80"/>
        <w:gridCol w:w="3835"/>
      </w:tblGrid>
      <w:tr w:rsidR="00383126" w:rsidRPr="00493566" w:rsidTr="009150FC">
        <w:trPr>
          <w:trHeight w:val="1438"/>
        </w:trPr>
        <w:tc>
          <w:tcPr>
            <w:tcW w:w="3701" w:type="dxa"/>
            <w:shd w:val="clear" w:color="auto" w:fill="FFFFFF"/>
            <w:hideMark/>
          </w:tcPr>
          <w:p w:rsidR="00383126" w:rsidRPr="00493566" w:rsidRDefault="00383126" w:rsidP="009150FC">
            <w:pPr>
              <w:shd w:val="clear" w:color="auto" w:fill="FFD90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b/>
                <w:bCs/>
                <w:color w:val="B22F20"/>
                <w:lang w:eastAsia="ru-RU"/>
              </w:rPr>
              <w:t>ПЕРЕЧЕНЬ вредных и (или) опасных производственных факторов,</w:t>
            </w: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при наличии которых проводятся </w:t>
            </w:r>
            <w:r w:rsidRPr="004935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обязательные</w:t>
            </w: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медосмотры</w:t>
            </w:r>
          </w:p>
        </w:tc>
        <w:tc>
          <w:tcPr>
            <w:tcW w:w="142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45" w:type="dxa"/>
            <w:shd w:val="clear" w:color="auto" w:fill="FFFFFF"/>
            <w:hideMark/>
          </w:tcPr>
          <w:p w:rsidR="00383126" w:rsidRPr="00493566" w:rsidRDefault="00383126" w:rsidP="009150FC">
            <w:pPr>
              <w:shd w:val="clear" w:color="auto" w:fill="FFD90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b/>
                <w:bCs/>
                <w:color w:val="B22F20"/>
                <w:lang w:eastAsia="ru-RU"/>
              </w:rPr>
              <w:t>ПЕРЕЧЕНЬ работ, </w:t>
            </w: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при выполнении которых проводятся</w:t>
            </w:r>
            <w:r w:rsidRPr="004935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обязательные</w:t>
            </w: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медосмотры.</w:t>
            </w:r>
          </w:p>
        </w:tc>
        <w:tc>
          <w:tcPr>
            <w:tcW w:w="80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5" w:type="dxa"/>
            <w:shd w:val="clear" w:color="auto" w:fill="FFFFFF"/>
            <w:hideMark/>
          </w:tcPr>
          <w:p w:rsidR="00383126" w:rsidRPr="00493566" w:rsidRDefault="00383126" w:rsidP="009150FC">
            <w:pPr>
              <w:shd w:val="clear" w:color="auto" w:fill="FFD90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b/>
                <w:bCs/>
                <w:color w:val="B22F20"/>
                <w:lang w:eastAsia="ru-RU"/>
              </w:rPr>
              <w:t xml:space="preserve">ПОРЯДОК </w:t>
            </w:r>
            <w:proofErr w:type="spellStart"/>
            <w:r w:rsidRPr="00493566">
              <w:rPr>
                <w:rFonts w:ascii="Times New Roman" w:eastAsia="Times New Roman" w:hAnsi="Times New Roman" w:cs="Times New Roman"/>
                <w:b/>
                <w:bCs/>
                <w:color w:val="B22F20"/>
                <w:lang w:eastAsia="ru-RU"/>
              </w:rPr>
              <w:t>проведения</w:t>
            </w:r>
            <w:r w:rsidRPr="004935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обязательных</w:t>
            </w:r>
            <w:proofErr w:type="spellEnd"/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предварительных и периодических медосмотров.</w:t>
            </w:r>
          </w:p>
        </w:tc>
      </w:tr>
    </w:tbl>
    <w:p w:rsidR="00383126" w:rsidRDefault="00383126" w:rsidP="00383126">
      <w:pPr>
        <w:shd w:val="clear" w:color="auto" w:fill="FFFFFF"/>
        <w:spacing w:after="125" w:line="213" w:lineRule="atLeast"/>
        <w:rPr>
          <w:rFonts w:ascii="Times New Roman" w:eastAsia="Times New Roman" w:hAnsi="Times New Roman" w:cs="Times New Roman"/>
          <w:color w:val="383D41"/>
          <w:lang w:eastAsia="ru-RU"/>
        </w:rPr>
      </w:pPr>
    </w:p>
    <w:p w:rsidR="00383126" w:rsidRPr="00493566" w:rsidRDefault="00383126" w:rsidP="00383126">
      <w:pPr>
        <w:shd w:val="clear" w:color="auto" w:fill="FFFFFF"/>
        <w:spacing w:after="125" w:line="213" w:lineRule="atLeast"/>
        <w:rPr>
          <w:rFonts w:ascii="Times New Roman" w:eastAsia="Times New Roman" w:hAnsi="Times New Roman" w:cs="Times New Roman"/>
          <w:color w:val="08A368"/>
          <w:lang w:eastAsia="ru-RU"/>
        </w:rPr>
      </w:pPr>
      <w:r w:rsidRPr="00493566">
        <w:rPr>
          <w:rFonts w:ascii="Times New Roman" w:eastAsia="Times New Roman" w:hAnsi="Times New Roman" w:cs="Times New Roman"/>
          <w:color w:val="383D41"/>
          <w:lang w:eastAsia="ru-RU"/>
        </w:rPr>
        <w:t> </w:t>
      </w:r>
      <w:r w:rsidRPr="00493566">
        <w:rPr>
          <w:rFonts w:ascii="Times New Roman" w:eastAsia="Times New Roman" w:hAnsi="Times New Roman" w:cs="Times New Roman"/>
          <w:b/>
          <w:bCs/>
          <w:color w:val="08A368"/>
          <w:lang w:eastAsia="ru-RU"/>
        </w:rPr>
        <w:t>ПОРЯДОК ОРГАНИЗАЦИИ И ПРОВЕДЕНИЯ ПРЕДВАРИТЕЛЬНЫХ МЕДИЦИНСКИХ ОСМОТРОВ</w:t>
      </w:r>
    </w:p>
    <w:p w:rsidR="00383126" w:rsidRPr="00493566" w:rsidRDefault="00383126" w:rsidP="00383126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color w:val="B22F20"/>
          <w:lang w:eastAsia="ru-RU"/>
        </w:rPr>
      </w:pPr>
      <w:r w:rsidRPr="00493566">
        <w:rPr>
          <w:rFonts w:ascii="Times New Roman" w:eastAsia="Times New Roman" w:hAnsi="Times New Roman" w:cs="Times New Roman"/>
          <w:b/>
          <w:bCs/>
          <w:color w:val="B22F20"/>
          <w:lang w:eastAsia="ru-RU"/>
        </w:rPr>
        <w:t>РАБОТОДАТЕЛЬ ДОЛЖЕН</w:t>
      </w:r>
    </w:p>
    <w:p w:rsidR="00383126" w:rsidRPr="00493566" w:rsidRDefault="00383126" w:rsidP="00383126">
      <w:pPr>
        <w:shd w:val="clear" w:color="auto" w:fill="FFFFFF"/>
        <w:spacing w:after="125" w:line="213" w:lineRule="atLeast"/>
        <w:rPr>
          <w:rFonts w:ascii="Times New Roman" w:eastAsia="Times New Roman" w:hAnsi="Times New Roman" w:cs="Times New Roman"/>
          <w:color w:val="383D41"/>
          <w:lang w:eastAsia="ru-RU"/>
        </w:rPr>
      </w:pPr>
      <w:r w:rsidRPr="00493566">
        <w:rPr>
          <w:rFonts w:ascii="Times New Roman" w:eastAsia="Times New Roman" w:hAnsi="Times New Roman" w:cs="Times New Roman"/>
          <w:noProof/>
          <w:color w:val="383D41"/>
          <w:lang w:eastAsia="ru-RU"/>
        </w:rPr>
        <w:drawing>
          <wp:inline distT="0" distB="0" distL="0" distR="0">
            <wp:extent cx="1014619" cy="222636"/>
            <wp:effectExtent l="19050" t="0" r="0" b="0"/>
            <wp:docPr id="49" name="Рисунок 30" descr="http://eisot.rosmintrud.ru/images/eisot_img/arrow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eisot.rosmintrud.ru/images/eisot_img/arrows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44" cy="22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8"/>
        <w:gridCol w:w="423"/>
        <w:gridCol w:w="2335"/>
        <w:gridCol w:w="393"/>
        <w:gridCol w:w="2301"/>
        <w:gridCol w:w="305"/>
        <w:gridCol w:w="2514"/>
      </w:tblGrid>
      <w:tr w:rsidR="00383126" w:rsidRPr="00493566" w:rsidTr="009150FC">
        <w:tc>
          <w:tcPr>
            <w:tcW w:w="2498" w:type="dxa"/>
            <w:vMerge w:val="restart"/>
            <w:shd w:val="clear" w:color="auto" w:fill="FFFFFF"/>
            <w:hideMark/>
          </w:tcPr>
          <w:p w:rsidR="00383126" w:rsidRPr="00493566" w:rsidRDefault="00383126" w:rsidP="009150FC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1.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СОСТАВИТЬ И УТВЕРДИТЬ СПИСОК КОНТИНГЕНТОВ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В </w:t>
            </w:r>
            <w:r w:rsidRPr="00493566">
              <w:rPr>
                <w:rFonts w:ascii="Times New Roman" w:eastAsia="Times New Roman" w:hAnsi="Times New Roman" w:cs="Times New Roman"/>
                <w:color w:val="B22F20"/>
                <w:lang w:eastAsia="ru-RU"/>
              </w:rPr>
              <w:t>списке контингента</w:t>
            </w: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указывается: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профессии (должности) согласно штатному расписанию;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вредного производственного фактора согласно Перечню факторов;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вредные производственные факторы, установленные в результате аттестации рабочих мест</w:t>
            </w:r>
            <w:r w:rsidR="00874D38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(специальной оценки условий труда)</w:t>
            </w: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, лабораторных исследований, полученных в рамках </w:t>
            </w:r>
            <w:proofErr w:type="spellStart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надзорно-контрольной</w:t>
            </w:r>
            <w:proofErr w:type="spellEnd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деятельности и т.д.</w:t>
            </w:r>
          </w:p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 xml:space="preserve">в 10-дневный направляется в территориальный орган федерального органа исп. власти, уполномоченного на осуществление санитарно-эпидемиологического надзора </w:t>
            </w:r>
            <w:proofErr w:type="spellStart"/>
            <w:proofErr w:type="gramStart"/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надзора</w:t>
            </w:r>
            <w:proofErr w:type="spellEnd"/>
            <w:proofErr w:type="gramEnd"/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 xml:space="preserve"> по месту нахождения работодателя</w:t>
            </w:r>
          </w:p>
        </w:tc>
        <w:tc>
          <w:tcPr>
            <w:tcW w:w="423" w:type="dxa"/>
            <w:vMerge w:val="restart"/>
            <w:shd w:val="clear" w:color="auto" w:fill="FFFFFF"/>
            <w:hideMark/>
          </w:tcPr>
          <w:p w:rsidR="00383126" w:rsidRPr="00493566" w:rsidRDefault="00383126" w:rsidP="009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505" cy="111125"/>
                  <wp:effectExtent l="19050" t="0" r="0" b="0"/>
                  <wp:docPr id="50" name="Рисунок 31" descr="http://eisot.rosmintrud.ru/images/eisot_img/articles/line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isot.rosmintrud.ru/images/eisot_img/articles/line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5" w:type="dxa"/>
            <w:vMerge w:val="restart"/>
            <w:shd w:val="clear" w:color="auto" w:fill="FFFFFF"/>
            <w:hideMark/>
          </w:tcPr>
          <w:p w:rsidR="00383126" w:rsidRPr="00493566" w:rsidRDefault="00383126" w:rsidP="009150FC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2.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ЗАКЛЮЧИТЬ ДОГОВОР С МЕДИЦИНСКОЙ ОРГАНИЗАЦИЕЙ</w:t>
            </w:r>
          </w:p>
          <w:p w:rsidR="00383126" w:rsidRPr="00493566" w:rsidRDefault="00383126" w:rsidP="009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9375" cy="151130"/>
                  <wp:effectExtent l="19050" t="0" r="0" b="0"/>
                  <wp:docPr id="51" name="Рисунок 32" descr="http://eisot.rosmintrud.ru/images/eisot_img/articles/line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eisot.rosmintrud.ru/images/eisot_img/articles/line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126" w:rsidRPr="00493566" w:rsidRDefault="00383126" w:rsidP="009150FC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3.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ВЫДАТЬ РАБОТНИКУ НАПРАВЛЕНИЕ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Заполняется в соответствии с </w:t>
            </w:r>
            <w:r w:rsidRPr="00493566">
              <w:rPr>
                <w:rFonts w:ascii="Times New Roman" w:eastAsia="Times New Roman" w:hAnsi="Times New Roman" w:cs="Times New Roman"/>
                <w:color w:val="B22F20"/>
                <w:lang w:eastAsia="ru-RU"/>
              </w:rPr>
              <w:t>п. 8 Порядка</w:t>
            </w: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проведения медицинских осмотров, указывается в том числе: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должности (профессии) или вида работ;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вредные и (или) опасные производственные факторы;</w:t>
            </w:r>
          </w:p>
          <w:p w:rsidR="0038312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 - вид работы, в </w:t>
            </w:r>
            <w:proofErr w:type="spellStart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соответс</w:t>
            </w:r>
            <w:proofErr w:type="gramStart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т</w:t>
            </w:r>
            <w:proofErr w:type="spellEnd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-</w:t>
            </w:r>
            <w:proofErr w:type="gramEnd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</w:t>
            </w:r>
            <w:proofErr w:type="spellStart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вии</w:t>
            </w:r>
            <w:proofErr w:type="spellEnd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с утвержденным контингентом работников, подлежащих предварительным (периодическим) осмотрам.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9375" cy="151130"/>
                  <wp:effectExtent l="19050" t="0" r="0" b="0"/>
                  <wp:docPr id="52" name="Рисунок 33" descr="http://eisot.rosmintrud.ru/images/eisot_img/articles/line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isot.rosmintrud.ru/images/eisot_img/articles/line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126" w:rsidRPr="00493566" w:rsidRDefault="00383126" w:rsidP="009150FC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4.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ПОЛУЧИТЬ ОТ РАБОТНИКА МЕДИЦИНСКОЕ ЗАКЛЮЧЕНИЕ</w:t>
            </w:r>
          </w:p>
        </w:tc>
        <w:tc>
          <w:tcPr>
            <w:tcW w:w="393" w:type="dxa"/>
            <w:vMerge w:val="restart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</w:t>
            </w:r>
          </w:p>
          <w:p w:rsidR="0049356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color w:val="383D41"/>
                <w:lang w:eastAsia="ru-RU"/>
              </w:rPr>
              <w:drawing>
                <wp:inline distT="0" distB="0" distL="0" distR="0">
                  <wp:extent cx="174625" cy="962025"/>
                  <wp:effectExtent l="19050" t="0" r="0" b="0"/>
                  <wp:docPr id="53" name="Рисунок 34" descr="http://eisot.rosmintrud.ru/images/eisot_img/arrows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eisot.rosmintrud.ru/images/eisot_img/arrows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vMerge w:val="restart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hd w:val="clear" w:color="auto" w:fill="ECECEC"/>
              <w:spacing w:after="24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lang w:eastAsia="ru-RU"/>
              </w:rPr>
              <w:br/>
              <w:t>В медицинской организации</w:t>
            </w:r>
          </w:p>
        </w:tc>
        <w:tc>
          <w:tcPr>
            <w:tcW w:w="305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4" w:type="dxa"/>
            <w:vMerge w:val="restart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Оформляются: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- медицинская карта амбулаторного больного;</w:t>
            </w:r>
          </w:p>
          <w:p w:rsidR="0049356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- паспорт здоровья работника.</w:t>
            </w:r>
          </w:p>
        </w:tc>
      </w:tr>
      <w:tr w:rsidR="00383126" w:rsidRPr="00493566" w:rsidTr="009150FC">
        <w:trPr>
          <w:trHeight w:val="276"/>
        </w:trPr>
        <w:tc>
          <w:tcPr>
            <w:tcW w:w="2498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305" w:type="dxa"/>
            <w:vMerge w:val="restart"/>
            <w:shd w:val="clear" w:color="auto" w:fill="FFFFFF"/>
            <w:hideMark/>
          </w:tcPr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</w:t>
            </w:r>
          </w:p>
          <w:p w:rsidR="0049356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color w:val="383D41"/>
                <w:lang w:eastAsia="ru-RU"/>
              </w:rPr>
              <w:drawing>
                <wp:inline distT="0" distB="0" distL="0" distR="0">
                  <wp:extent cx="174625" cy="1017905"/>
                  <wp:effectExtent l="0" t="0" r="0" b="0"/>
                  <wp:docPr id="54" name="Рисунок 35" descr="http://eisot.rosmintrud.ru/images/eisot_img/arrows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eisot.rosmintrud.ru/images/eisot_img/arrows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</w:tr>
      <w:tr w:rsidR="00383126" w:rsidRPr="00493566" w:rsidTr="009150FC">
        <w:tc>
          <w:tcPr>
            <w:tcW w:w="2498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2514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83126" w:rsidRPr="00493566" w:rsidTr="009150FC">
        <w:tc>
          <w:tcPr>
            <w:tcW w:w="2498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01" w:type="dxa"/>
            <w:vMerge w:val="restart"/>
            <w:shd w:val="clear" w:color="auto" w:fill="FFFFFF"/>
            <w:vAlign w:val="bottom"/>
            <w:hideMark/>
          </w:tcPr>
          <w:p w:rsidR="00383126" w:rsidRPr="00493566" w:rsidRDefault="00383126" w:rsidP="009150FC">
            <w:pPr>
              <w:shd w:val="clear" w:color="auto" w:fill="ECECEC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lang w:eastAsia="ru-RU"/>
              </w:rPr>
              <w:t>По окончании предварительного медосмотра оформляется медицинское заключение (в 2-х экземплярах)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2514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Формируется 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22F20"/>
                <w:lang w:eastAsia="ru-RU"/>
              </w:rPr>
              <w:t>врачебная комиссия:</w:t>
            </w:r>
          </w:p>
          <w:p w:rsidR="0038312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- </w:t>
            </w:r>
            <w:proofErr w:type="spellStart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врач-профпатолог</w:t>
            </w:r>
            <w:proofErr w:type="spellEnd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(возглавляет комиссию);</w:t>
            </w:r>
          </w:p>
          <w:p w:rsidR="00493566" w:rsidRPr="00493566" w:rsidRDefault="00383126" w:rsidP="009150FC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- врачи-специалисты, прошедшие в установленном порядке повышение квалификации по специальности «</w:t>
            </w:r>
            <w:proofErr w:type="spellStart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профпатология</w:t>
            </w:r>
            <w:proofErr w:type="spellEnd"/>
            <w:r w:rsidRPr="00493566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» или имеющие действующий сертификат по данной специальности.</w:t>
            </w:r>
          </w:p>
        </w:tc>
      </w:tr>
      <w:tr w:rsidR="00383126" w:rsidRPr="00493566" w:rsidTr="009150FC">
        <w:tc>
          <w:tcPr>
            <w:tcW w:w="2498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2819" w:type="dxa"/>
            <w:gridSpan w:val="2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40155" cy="262255"/>
                  <wp:effectExtent l="19050" t="0" r="0" b="0"/>
                  <wp:docPr id="55" name="Рисунок 36" descr="http://eisot.rosmintrud.ru/images/eisot_img/arrows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eisot.rosmintrud.ru/images/eisot_img/arrows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126" w:rsidRPr="00493566" w:rsidTr="009150FC">
        <w:tc>
          <w:tcPr>
            <w:tcW w:w="2498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0" w:type="dxa"/>
            <w:gridSpan w:val="3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53310" cy="174625"/>
                  <wp:effectExtent l="19050" t="0" r="8890" b="0"/>
                  <wp:docPr id="56" name="Рисунок 37" descr="http://eisot.rosmintrud.ru/images/eisot_img/arrows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isot.rosmintrud.ru/images/eisot_img/arrows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126" w:rsidRPr="00493566" w:rsidTr="009150FC">
        <w:tc>
          <w:tcPr>
            <w:tcW w:w="2498" w:type="dxa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</w:p>
        </w:tc>
        <w:tc>
          <w:tcPr>
            <w:tcW w:w="393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505" cy="111125"/>
                  <wp:effectExtent l="0" t="0" r="0" b="0"/>
                  <wp:docPr id="57" name="Рисунок 38" descr="http://eisot.rosmintrud.ru/images/eisot_img/articles/line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eisot.rosmintrud.ru/images/eisot_img/articles/line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1-й экземпляр выдается на руки лицу, поступающему на работу.</w:t>
            </w:r>
          </w:p>
        </w:tc>
        <w:tc>
          <w:tcPr>
            <w:tcW w:w="305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4" w:type="dxa"/>
            <w:shd w:val="clear" w:color="auto" w:fill="FFFFFF"/>
            <w:vAlign w:val="center"/>
            <w:hideMark/>
          </w:tcPr>
          <w:p w:rsidR="00383126" w:rsidRPr="00493566" w:rsidRDefault="00383126" w:rsidP="00915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566">
              <w:rPr>
                <w:rFonts w:ascii="Times New Roman" w:eastAsia="Times New Roman" w:hAnsi="Times New Roman" w:cs="Times New Roman"/>
                <w:lang w:eastAsia="ru-RU"/>
              </w:rPr>
              <w:t>2-й экземпляр приобщается к медицинской карте амбулаторного больного.</w:t>
            </w:r>
          </w:p>
        </w:tc>
      </w:tr>
    </w:tbl>
    <w:p w:rsidR="00992185" w:rsidRPr="00992185" w:rsidRDefault="00992185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color w:val="08A368"/>
          <w:sz w:val="24"/>
          <w:szCs w:val="24"/>
          <w:lang w:eastAsia="ru-RU"/>
        </w:rPr>
      </w:pPr>
      <w:r w:rsidRPr="00992185"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  <w:lastRenderedPageBreak/>
        <w:t>ПОРЯДОК ОРГАНИЗАЦИИ И ПРОВЕДЕНИЯ ПЕРИОДИЧЕСКИХ МЕДИЦИНСКИХ ОСМОТРОВ</w:t>
      </w:r>
    </w:p>
    <w:p w:rsidR="00992185" w:rsidRPr="00992185" w:rsidRDefault="00992185" w:rsidP="00992185">
      <w:pPr>
        <w:shd w:val="clear" w:color="auto" w:fill="FFFFFF"/>
        <w:spacing w:after="125" w:line="312" w:lineRule="atLeast"/>
        <w:jc w:val="center"/>
        <w:rPr>
          <w:rFonts w:ascii="Times New Roman" w:eastAsia="Times New Roman" w:hAnsi="Times New Roman" w:cs="Times New Roman"/>
          <w:color w:val="B22F20"/>
          <w:sz w:val="24"/>
          <w:szCs w:val="24"/>
          <w:lang w:eastAsia="ru-RU"/>
        </w:rPr>
      </w:pPr>
      <w:r w:rsidRPr="00992185">
        <w:rPr>
          <w:rFonts w:ascii="Times New Roman" w:eastAsia="Times New Roman" w:hAnsi="Times New Roman" w:cs="Times New Roman"/>
          <w:b/>
          <w:bCs/>
          <w:color w:val="B22F20"/>
          <w:sz w:val="24"/>
          <w:szCs w:val="24"/>
          <w:lang w:eastAsia="ru-RU"/>
        </w:rPr>
        <w:t>РАБОТОДАТЕЛЬ ДОЛЖЕН</w:t>
      </w:r>
    </w:p>
    <w:p w:rsidR="00992185" w:rsidRPr="00992185" w:rsidRDefault="00992185" w:rsidP="00992185">
      <w:pPr>
        <w:shd w:val="clear" w:color="auto" w:fill="FFFFFF"/>
        <w:spacing w:after="125" w:line="213" w:lineRule="atLeast"/>
        <w:rPr>
          <w:rFonts w:ascii="Times New Roman" w:eastAsia="Times New Roman" w:hAnsi="Times New Roman" w:cs="Times New Roman"/>
          <w:color w:val="383D41"/>
          <w:lang w:eastAsia="ru-RU"/>
        </w:rPr>
      </w:pPr>
      <w:r w:rsidRPr="00992185">
        <w:rPr>
          <w:rFonts w:ascii="Times New Roman" w:eastAsia="Times New Roman" w:hAnsi="Times New Roman" w:cs="Times New Roman"/>
          <w:noProof/>
          <w:color w:val="383D41"/>
          <w:sz w:val="24"/>
          <w:szCs w:val="24"/>
          <w:lang w:eastAsia="ru-RU"/>
        </w:rPr>
        <w:drawing>
          <wp:inline distT="0" distB="0" distL="0" distR="0">
            <wp:extent cx="1288415" cy="540385"/>
            <wp:effectExtent l="0" t="0" r="6985" b="0"/>
            <wp:docPr id="1" name="Рисунок 1" descr="http://eisot.rosmintrud.ru/images/eisot_img/arrow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isot.rosmintrud.ru/images/eisot_img/arrows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426"/>
        <w:gridCol w:w="2126"/>
        <w:gridCol w:w="425"/>
        <w:gridCol w:w="2835"/>
        <w:gridCol w:w="425"/>
        <w:gridCol w:w="2268"/>
      </w:tblGrid>
      <w:tr w:rsidR="00992185" w:rsidRPr="00992185" w:rsidTr="00992185"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992185" w:rsidRPr="00992185" w:rsidRDefault="00992185" w:rsidP="00992185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1.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СОСТАВИТЬ И УТВЕРДИТЬ СПИСОК КОНТИНГЕНТОВ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В </w:t>
            </w:r>
            <w:r w:rsidRPr="00992185">
              <w:rPr>
                <w:rFonts w:ascii="Times New Roman" w:eastAsia="Times New Roman" w:hAnsi="Times New Roman" w:cs="Times New Roman"/>
                <w:color w:val="B22F20"/>
                <w:lang w:eastAsia="ru-RU"/>
              </w:rPr>
              <w:t>списке контингента</w:t>
            </w: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указывается: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профессии (должности) согласно штатному расписанию;</w:t>
            </w:r>
          </w:p>
          <w:p w:rsidR="00992185" w:rsidRPr="00992185" w:rsidRDefault="00992185" w:rsidP="00874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вредного производственного фактора согласно Перечню факторов;</w:t>
            </w:r>
          </w:p>
          <w:p w:rsidR="00992185" w:rsidRPr="00992185" w:rsidRDefault="00992185" w:rsidP="00874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вредные производственные факторы, установленные в результате аттестации рабочих мест</w:t>
            </w:r>
            <w:r w:rsidR="00874D38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(специальной оценки условий труда)</w:t>
            </w: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, лабораторных исследований, полученных в рамках </w:t>
            </w:r>
            <w:proofErr w:type="spellStart"/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надзорно-контрольной</w:t>
            </w:r>
            <w:proofErr w:type="spellEnd"/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деятельности и т.д.</w:t>
            </w:r>
          </w:p>
          <w:p w:rsidR="00992185" w:rsidRPr="00874D38" w:rsidRDefault="00992185" w:rsidP="0049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 10-дневный направляется в территориальный орган федерального органа исп. власти, уполномоченного на осуществление санитарно-эпидемиологического надзора </w:t>
            </w:r>
            <w:proofErr w:type="spellStart"/>
            <w:proofErr w:type="gramStart"/>
            <w:r w:rsidRPr="00874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надзора</w:t>
            </w:r>
            <w:proofErr w:type="spellEnd"/>
            <w:proofErr w:type="gramEnd"/>
            <w:r w:rsidRPr="00874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месту нахождения работодателя</w:t>
            </w:r>
          </w:p>
        </w:tc>
        <w:tc>
          <w:tcPr>
            <w:tcW w:w="426" w:type="dxa"/>
            <w:shd w:val="clear" w:color="auto" w:fill="auto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505" cy="111125"/>
                  <wp:effectExtent l="19050" t="0" r="0" b="0"/>
                  <wp:docPr id="2" name="Рисунок 2" descr="http://eisot.rosmintrud.ru/images/eisot_img/articles/line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isot.rosmintrud.ru/images/eisot_img/articles/line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hideMark/>
          </w:tcPr>
          <w:p w:rsidR="00992185" w:rsidRPr="00992185" w:rsidRDefault="00992185" w:rsidP="00992185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2.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РАЗРАБОТАТЬ И УТВЕРДИТЬ ПОИМЕННЫЕ СПИСКИ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В </w:t>
            </w:r>
            <w:r w:rsidRPr="00992185">
              <w:rPr>
                <w:rFonts w:ascii="Times New Roman" w:eastAsia="Times New Roman" w:hAnsi="Times New Roman" w:cs="Times New Roman"/>
                <w:color w:val="B22F20"/>
                <w:lang w:eastAsia="ru-RU"/>
              </w:rPr>
              <w:t>поименном списке</w:t>
            </w: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указываются: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фамилия, имя, отчество, профессия (должность) работника;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вредного производственного фактора или вида работы;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структурного подразделения работодателя (при наличии).</w:t>
            </w:r>
          </w:p>
        </w:tc>
        <w:tc>
          <w:tcPr>
            <w:tcW w:w="425" w:type="dxa"/>
            <w:shd w:val="clear" w:color="auto" w:fill="auto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505" cy="111125"/>
                  <wp:effectExtent l="19050" t="0" r="0" b="0"/>
                  <wp:docPr id="3" name="Рисунок 3" descr="http://eisot.rosmintrud.ru/images/eisot_img/articles/line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isot.rosmintrud.ru/images/eisot_img/articles/line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hideMark/>
          </w:tcPr>
          <w:p w:rsidR="00992185" w:rsidRPr="00992185" w:rsidRDefault="00992185" w:rsidP="00992185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3.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ЗАКЛЮЧИТЬ ДОГОВОР С МЕДИЦИНСКОЙ ОРГАНИЗАЦИЕЙ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В мед организации</w:t>
            </w:r>
            <w:proofErr w:type="gramStart"/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</w:t>
            </w:r>
            <w:r w:rsidRPr="00992185">
              <w:rPr>
                <w:rFonts w:ascii="Times New Roman" w:eastAsia="Times New Roman" w:hAnsi="Times New Roman" w:cs="Times New Roman"/>
                <w:b/>
                <w:bCs/>
                <w:color w:val="383D41"/>
                <w:lang w:eastAsia="ru-RU"/>
              </w:rPr>
              <w:t>О</w:t>
            </w:r>
            <w:proofErr w:type="gramEnd"/>
            <w:r w:rsidRPr="00992185">
              <w:rPr>
                <w:rFonts w:ascii="Times New Roman" w:eastAsia="Times New Roman" w:hAnsi="Times New Roman" w:cs="Times New Roman"/>
                <w:b/>
                <w:bCs/>
                <w:color w:val="383D41"/>
                <w:lang w:eastAsia="ru-RU"/>
              </w:rPr>
              <w:t>формляются: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медицинская карта амбулаторного больного;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паспорт здоровья работника.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b/>
                <w:bCs/>
                <w:color w:val="383D41"/>
                <w:lang w:eastAsia="ru-RU"/>
              </w:rPr>
              <w:t>Формируется врачебная комиссия</w:t>
            </w:r>
          </w:p>
        </w:tc>
        <w:tc>
          <w:tcPr>
            <w:tcW w:w="425" w:type="dxa"/>
            <w:shd w:val="clear" w:color="auto" w:fill="auto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505" cy="111125"/>
                  <wp:effectExtent l="19050" t="0" r="0" b="0"/>
                  <wp:docPr id="4" name="Рисунок 4" descr="http://eisot.rosmintrud.ru/images/eisot_img/articles/line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isot.rosmintrud.ru/images/eisot_img/articles/line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92185" w:rsidRPr="00992185" w:rsidRDefault="00992185" w:rsidP="00992185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4.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ОЗНАКОМИТЬ РАБОТНИКОВ С КАЛЕНДАРНЫМ ПЛАНОМ ПРОВЕДЕНИЯ ОСМОТРА</w:t>
            </w:r>
          </w:p>
          <w:p w:rsidR="00992185" w:rsidRPr="00992185" w:rsidRDefault="00992185" w:rsidP="0099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9375" cy="151130"/>
                  <wp:effectExtent l="19050" t="0" r="0" b="0"/>
                  <wp:docPr id="5" name="Рисунок 5" descr="http://eisot.rosmintrud.ru/images/eisot_img/articles/line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isot.rosmintrud.ru/images/eisot_img/articles/line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185" w:rsidRPr="00992185" w:rsidRDefault="00992185" w:rsidP="00992185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5.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ВЫДАТЬ РАБОТНИКУ НАПРАВЛЕНИЕ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Заполняется в соответствии с </w:t>
            </w:r>
            <w:r w:rsidRPr="00992185">
              <w:rPr>
                <w:rFonts w:ascii="Times New Roman" w:eastAsia="Times New Roman" w:hAnsi="Times New Roman" w:cs="Times New Roman"/>
                <w:color w:val="B22F20"/>
                <w:lang w:eastAsia="ru-RU"/>
              </w:rPr>
              <w:t>п. 8 Порядка</w:t>
            </w: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проведения медицинских осмотров, указывается в том числе: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наименование должности (профессии) или вида работ;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вредные и (или) опасные производственные факторы;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вид работы, в соответствии с утвержденным контингентом работников, подлежащих предварительным (периодическим) осмотрам.</w:t>
            </w:r>
          </w:p>
        </w:tc>
      </w:tr>
      <w:tr w:rsidR="00992185" w:rsidRPr="00992185" w:rsidTr="00992185">
        <w:tc>
          <w:tcPr>
            <w:tcW w:w="2283" w:type="dxa"/>
            <w:vMerge/>
            <w:shd w:val="clear" w:color="auto" w:fill="auto"/>
            <w:vAlign w:val="center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92185" w:rsidRPr="00992185" w:rsidRDefault="00992185" w:rsidP="009921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2185" w:rsidRPr="00992185" w:rsidRDefault="00992185" w:rsidP="00992185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7.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ПОЛУЧИТЬ ОТ РАБОТНИКА МЕДИЦИНСКОЕ ЗАКЛЮЧЕНИЕ</w:t>
            </w:r>
          </w:p>
        </w:tc>
        <w:tc>
          <w:tcPr>
            <w:tcW w:w="425" w:type="dxa"/>
            <w:shd w:val="clear" w:color="auto" w:fill="auto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9218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9218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505" cy="111125"/>
                  <wp:effectExtent l="0" t="0" r="0" b="0"/>
                  <wp:docPr id="6" name="Рисунок 6" descr="http://eisot.rosmintrud.ru/images/eisot_img/articles/line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isot.rosmintrud.ru/images/eisot_img/articles/line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2185" w:rsidRPr="00992185" w:rsidRDefault="00992185" w:rsidP="00992185">
            <w:pPr>
              <w:shd w:val="clear" w:color="auto" w:fill="FFD900"/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83D41"/>
                <w:sz w:val="20"/>
                <w:szCs w:val="20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B22F20"/>
                <w:sz w:val="20"/>
                <w:szCs w:val="20"/>
                <w:lang w:eastAsia="ru-RU"/>
              </w:rPr>
              <w:t>6.</w:t>
            </w:r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 xml:space="preserve">ПОЛУЧИТЬ </w:t>
            </w:r>
            <w:proofErr w:type="gramStart"/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>ОТ</w:t>
            </w:r>
            <w:proofErr w:type="gramEnd"/>
            <w:r w:rsidRPr="00493566">
              <w:rPr>
                <w:rFonts w:ascii="Times New Roman" w:eastAsia="Times New Roman" w:hAnsi="Times New Roman" w:cs="Times New Roman"/>
                <w:b/>
                <w:bCs/>
                <w:color w:val="383D41"/>
                <w:sz w:val="20"/>
                <w:szCs w:val="20"/>
                <w:lang w:eastAsia="ru-RU"/>
              </w:rPr>
              <w:t xml:space="preserve"> МЕД. ОРГАНИЗАЦИИ ЭКЗЕМПЛЯР ЗАКЛЮЧИТЕЛЬНОГО АКТА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По окончании периодического медосмотра </w:t>
            </w:r>
            <w:r w:rsidRPr="00992185">
              <w:rPr>
                <w:rFonts w:ascii="Times New Roman" w:eastAsia="Times New Roman" w:hAnsi="Times New Roman" w:cs="Times New Roman"/>
                <w:i/>
                <w:iCs/>
                <w:color w:val="383D41"/>
                <w:lang w:eastAsia="ru-RU"/>
              </w:rPr>
              <w:t>на каждого</w:t>
            </w: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работника оформляется </w:t>
            </w:r>
            <w:r w:rsidRPr="00992185">
              <w:rPr>
                <w:rFonts w:ascii="Times New Roman" w:eastAsia="Times New Roman" w:hAnsi="Times New Roman" w:cs="Times New Roman"/>
                <w:color w:val="B22F20"/>
                <w:lang w:eastAsia="ru-RU"/>
              </w:rPr>
              <w:t>медицинское заключение</w:t>
            </w: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(в 2-х экземплярах):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на руки работнику;</w:t>
            </w:r>
          </w:p>
          <w:p w:rsidR="00992185" w:rsidRPr="00992185" w:rsidRDefault="00992185" w:rsidP="00992185">
            <w:pPr>
              <w:spacing w:after="125" w:line="213" w:lineRule="atLeast"/>
              <w:rPr>
                <w:rFonts w:ascii="Times New Roman" w:eastAsia="Times New Roman" w:hAnsi="Times New Roman" w:cs="Times New Roman"/>
                <w:color w:val="383D41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 - в мед</w:t>
            </w:r>
            <w:proofErr w:type="gramStart"/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.</w:t>
            </w:r>
            <w:proofErr w:type="gramEnd"/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 xml:space="preserve"> </w:t>
            </w:r>
            <w:proofErr w:type="gramStart"/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к</w:t>
            </w:r>
            <w:proofErr w:type="gramEnd"/>
            <w:r w:rsidRPr="00992185">
              <w:rPr>
                <w:rFonts w:ascii="Times New Roman" w:eastAsia="Times New Roman" w:hAnsi="Times New Roman" w:cs="Times New Roman"/>
                <w:color w:val="383D41"/>
                <w:lang w:eastAsia="ru-RU"/>
              </w:rPr>
              <w:t>арту.</w:t>
            </w:r>
          </w:p>
        </w:tc>
        <w:tc>
          <w:tcPr>
            <w:tcW w:w="425" w:type="dxa"/>
            <w:shd w:val="clear" w:color="auto" w:fill="auto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21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505" cy="111125"/>
                  <wp:effectExtent l="0" t="0" r="0" b="0"/>
                  <wp:docPr id="7" name="Рисунок 7" descr="http://eisot.rosmintrud.ru/images/eisot_img/articles/line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isot.rosmintrud.ru/images/eisot_img/articles/line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D41"/>
                <w:sz w:val="24"/>
                <w:szCs w:val="24"/>
                <w:lang w:eastAsia="ru-RU"/>
              </w:rPr>
            </w:pPr>
          </w:p>
        </w:tc>
      </w:tr>
    </w:tbl>
    <w:p w:rsidR="00493566" w:rsidRDefault="00493566" w:rsidP="00493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A368"/>
          <w:sz w:val="10"/>
          <w:szCs w:val="10"/>
          <w:lang w:eastAsia="ru-RU"/>
        </w:rPr>
      </w:pPr>
    </w:p>
    <w:p w:rsidR="00992185" w:rsidRPr="00992185" w:rsidRDefault="00992185" w:rsidP="00493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A368"/>
          <w:sz w:val="24"/>
          <w:szCs w:val="24"/>
          <w:lang w:eastAsia="ru-RU"/>
        </w:rPr>
      </w:pPr>
      <w:r w:rsidRPr="00992185">
        <w:rPr>
          <w:rFonts w:ascii="Times New Roman" w:eastAsia="Times New Roman" w:hAnsi="Times New Roman" w:cs="Times New Roman"/>
          <w:b/>
          <w:bCs/>
          <w:color w:val="08A368"/>
          <w:sz w:val="24"/>
          <w:szCs w:val="24"/>
          <w:lang w:eastAsia="ru-RU"/>
        </w:rPr>
        <w:t>ПЕРИОДИЧНОСТЬ ПРОВЕДЕНИЯ МЕДИЦИНСКИХ ОСМОТРОВ</w:t>
      </w:r>
    </w:p>
    <w:p w:rsidR="00992185" w:rsidRDefault="00992185" w:rsidP="00493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22F20"/>
          <w:sz w:val="24"/>
          <w:szCs w:val="24"/>
          <w:bdr w:val="single" w:sz="4" w:space="0" w:color="auto"/>
          <w:lang w:eastAsia="ru-RU"/>
        </w:rPr>
      </w:pPr>
      <w:r w:rsidRPr="00992185">
        <w:rPr>
          <w:rFonts w:ascii="Times New Roman" w:eastAsia="Times New Roman" w:hAnsi="Times New Roman" w:cs="Times New Roman"/>
          <w:b/>
          <w:bCs/>
          <w:color w:val="B22F20"/>
          <w:sz w:val="24"/>
          <w:szCs w:val="24"/>
          <w:lang w:eastAsia="ru-RU"/>
        </w:rPr>
        <w:t>ПЕРИОДИЧЕСКИЕ МЕДИЦИНСКИЕ ОСМОТРЫ</w:t>
      </w:r>
    </w:p>
    <w:p w:rsidR="00992185" w:rsidRPr="00992185" w:rsidRDefault="00992185" w:rsidP="00493566">
      <w:pPr>
        <w:shd w:val="clear" w:color="auto" w:fill="FFFFFF"/>
        <w:tabs>
          <w:tab w:val="left" w:pos="488"/>
        </w:tabs>
        <w:spacing w:after="0" w:line="240" w:lineRule="auto"/>
        <w:rPr>
          <w:rFonts w:ascii="Times New Roman" w:eastAsia="Times New Roman" w:hAnsi="Times New Roman" w:cs="Times New Roman"/>
          <w:color w:val="B22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B22F20"/>
          <w:sz w:val="24"/>
          <w:szCs w:val="24"/>
          <w:lang w:eastAsia="ru-RU"/>
        </w:rPr>
        <w:tab/>
        <w:t xml:space="preserve">                                                                       </w:t>
      </w:r>
    </w:p>
    <w:p w:rsidR="00992185" w:rsidRDefault="00992185" w:rsidP="00992185">
      <w:pPr>
        <w:shd w:val="clear" w:color="auto" w:fill="FFFFFF"/>
        <w:spacing w:after="125" w:line="213" w:lineRule="atLeast"/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  <w:t xml:space="preserve">                       </w:t>
      </w:r>
      <w:r w:rsidRPr="00992185">
        <w:rPr>
          <w:rFonts w:ascii="Times New Roman" w:eastAsia="Times New Roman" w:hAnsi="Times New Roman" w:cs="Times New Roman"/>
          <w:noProof/>
          <w:color w:val="383D41"/>
          <w:sz w:val="24"/>
          <w:szCs w:val="24"/>
          <w:lang w:eastAsia="ru-RU"/>
        </w:rPr>
        <w:drawing>
          <wp:inline distT="0" distB="0" distL="0" distR="0">
            <wp:extent cx="402369" cy="119269"/>
            <wp:effectExtent l="19050" t="0" r="0" b="0"/>
            <wp:docPr id="23" name="Рисунок 8" descr="http://eisot.rosmintrud.ru/images/eisot_img/articles/lin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isot.rosmintrud.ru/images/eisot_img/articles/line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2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9375" cy="151130"/>
            <wp:effectExtent l="19050" t="0" r="0" b="0"/>
            <wp:docPr id="27" name="Рисунок 23" descr="http://eisot.rosmintrud.ru/images/eisot_img/articles/lin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isot.rosmintrud.ru/images/eisot_img/articles/line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83D41"/>
          <w:sz w:val="24"/>
          <w:szCs w:val="24"/>
          <w:lang w:eastAsia="ru-RU"/>
        </w:rPr>
        <w:t xml:space="preserve">                                                               </w:t>
      </w:r>
      <w:r w:rsidRPr="00992185">
        <w:rPr>
          <w:rFonts w:ascii="Times New Roman" w:eastAsia="Times New Roman" w:hAnsi="Times New Roman" w:cs="Times New Roman"/>
          <w:noProof/>
          <w:color w:val="383D41"/>
          <w:sz w:val="24"/>
          <w:szCs w:val="24"/>
          <w:lang w:eastAsia="ru-RU"/>
        </w:rPr>
        <w:drawing>
          <wp:inline distT="0" distB="0" distL="0" distR="0">
            <wp:extent cx="402369" cy="87464"/>
            <wp:effectExtent l="19050" t="0" r="0" b="0"/>
            <wp:docPr id="26" name="Рисунок 9" descr="http://eisot.rosmintrud.ru/images/eisot_img/articles/line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isot.rosmintrud.ru/images/eisot_img/articles/line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8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283"/>
        <w:gridCol w:w="3969"/>
        <w:gridCol w:w="142"/>
        <w:gridCol w:w="3149"/>
      </w:tblGrid>
      <w:tr w:rsidR="00992185" w:rsidRPr="00992185" w:rsidTr="001C5233">
        <w:trPr>
          <w:trHeight w:val="55"/>
        </w:trPr>
        <w:tc>
          <w:tcPr>
            <w:tcW w:w="3276" w:type="dxa"/>
            <w:shd w:val="clear" w:color="auto" w:fill="auto"/>
            <w:hideMark/>
          </w:tcPr>
          <w:p w:rsidR="00992185" w:rsidRPr="00992185" w:rsidRDefault="00992185" w:rsidP="001C5233">
            <w:pPr>
              <w:spacing w:after="0" w:line="240" w:lineRule="auto"/>
              <w:jc w:val="center"/>
              <w:divId w:val="968784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 </w:t>
            </w:r>
            <w:r w:rsidRPr="00992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реже,</w:t>
            </w: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 в сроки, указанные в </w:t>
            </w:r>
            <w:r w:rsidRPr="00992185">
              <w:rPr>
                <w:rFonts w:ascii="Times New Roman" w:eastAsia="Times New Roman" w:hAnsi="Times New Roman" w:cs="Times New Roman"/>
                <w:color w:val="B22F20"/>
                <w:sz w:val="24"/>
                <w:szCs w:val="24"/>
                <w:lang w:eastAsia="ru-RU"/>
              </w:rPr>
              <w:t>Перечне факторов</w:t>
            </w: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992185">
              <w:rPr>
                <w:rFonts w:ascii="Times New Roman" w:eastAsia="Times New Roman" w:hAnsi="Times New Roman" w:cs="Times New Roman"/>
                <w:color w:val="B22F20"/>
                <w:sz w:val="24"/>
                <w:szCs w:val="24"/>
                <w:lang w:eastAsia="ru-RU"/>
              </w:rPr>
              <w:t xml:space="preserve">Перечне </w:t>
            </w:r>
            <w:proofErr w:type="gramStart"/>
            <w:r w:rsidRPr="00992185">
              <w:rPr>
                <w:rFonts w:ascii="Times New Roman" w:eastAsia="Times New Roman" w:hAnsi="Times New Roman" w:cs="Times New Roman"/>
                <w:color w:val="B22F20"/>
                <w:sz w:val="24"/>
                <w:szCs w:val="24"/>
                <w:lang w:eastAsia="ru-RU"/>
              </w:rPr>
              <w:t>работ</w:t>
            </w:r>
            <w:proofErr w:type="gramEnd"/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 наличии которых </w:t>
            </w:r>
            <w:r w:rsidR="004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</w:t>
            </w:r>
            <w:r w:rsidR="0049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8" w:tgtFrame="_blank" w:history="1">
              <w:r w:rsidRPr="00493566">
                <w:rPr>
                  <w:rFonts w:ascii="Times New Roman" w:eastAsia="Times New Roman" w:hAnsi="Times New Roman" w:cs="Times New Roman"/>
                  <w:b/>
                  <w:bCs/>
                  <w:color w:val="4295D0"/>
                  <w:sz w:val="20"/>
                  <w:szCs w:val="20"/>
                  <w:u w:val="single"/>
                  <w:lang w:eastAsia="ru-RU"/>
                </w:rPr>
                <w:t xml:space="preserve">(приказ </w:t>
              </w:r>
              <w:proofErr w:type="spellStart"/>
              <w:r w:rsidRPr="00493566">
                <w:rPr>
                  <w:rFonts w:ascii="Times New Roman" w:eastAsia="Times New Roman" w:hAnsi="Times New Roman" w:cs="Times New Roman"/>
                  <w:b/>
                  <w:bCs/>
                  <w:color w:val="4295D0"/>
                  <w:sz w:val="20"/>
                  <w:szCs w:val="20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493566">
                <w:rPr>
                  <w:rFonts w:ascii="Times New Roman" w:eastAsia="Times New Roman" w:hAnsi="Times New Roman" w:cs="Times New Roman"/>
                  <w:b/>
                  <w:bCs/>
                  <w:color w:val="4295D0"/>
                  <w:sz w:val="20"/>
                  <w:szCs w:val="20"/>
                  <w:u w:val="single"/>
                  <w:lang w:eastAsia="ru-RU"/>
                </w:rPr>
                <w:t xml:space="preserve"> России от 12 апреля 2011 г. № 302н)</w:t>
              </w:r>
            </w:hyperlink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992185" w:rsidRPr="00992185" w:rsidRDefault="00992185" w:rsidP="0099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в возрасте </w:t>
            </w:r>
            <w:r w:rsidRPr="00992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21 года</w:t>
            </w: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проходят периодические медицинские осмотры ежегодно</w:t>
            </w:r>
          </w:p>
        </w:tc>
        <w:tc>
          <w:tcPr>
            <w:tcW w:w="142" w:type="dxa"/>
            <w:shd w:val="clear" w:color="auto" w:fill="auto"/>
            <w:vAlign w:val="center"/>
            <w:hideMark/>
          </w:tcPr>
          <w:p w:rsidR="00992185" w:rsidRPr="00992185" w:rsidRDefault="00992185" w:rsidP="0099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shd w:val="clear" w:color="auto" w:fill="auto"/>
            <w:hideMark/>
          </w:tcPr>
          <w:p w:rsidR="00992185" w:rsidRDefault="00992185" w:rsidP="0099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Внеочередные</w:t>
            </w:r>
            <w:r w:rsidRPr="00992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медицинские осмотры (обследования) проводятся на основании медицинских рекомендаций, указанных в заключительном акте</w:t>
            </w:r>
          </w:p>
          <w:p w:rsidR="00493566" w:rsidRPr="00992185" w:rsidRDefault="00493566" w:rsidP="001C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566" w:rsidRPr="00992185" w:rsidRDefault="00493566" w:rsidP="00383126">
      <w:pPr>
        <w:shd w:val="clear" w:color="auto" w:fill="FFFFFF"/>
        <w:spacing w:after="125" w:line="312" w:lineRule="atLeast"/>
        <w:rPr>
          <w:rFonts w:ascii="Times New Roman" w:hAnsi="Times New Roman" w:cs="Times New Roman"/>
          <w:sz w:val="24"/>
          <w:szCs w:val="24"/>
        </w:rPr>
      </w:pPr>
    </w:p>
    <w:sectPr w:rsidR="00493566" w:rsidRPr="00992185" w:rsidSect="00493566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" o:spid="_x0000_i1030" type="#_x0000_t75" alt="http://eisot.rosmintrud.ru/images/eisot_img/articles/line02.png" style="width:8.15pt;height:16.3pt;visibility:visible;mso-wrap-style:square" o:bullet="t">
        <v:imagedata r:id="rId1" o:title="line02"/>
      </v:shape>
    </w:pict>
  </w:numPicBullet>
  <w:abstractNum w:abstractNumId="0">
    <w:nsid w:val="50593040"/>
    <w:multiLevelType w:val="multilevel"/>
    <w:tmpl w:val="954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31D98"/>
    <w:multiLevelType w:val="hybridMultilevel"/>
    <w:tmpl w:val="ED42963C"/>
    <w:lvl w:ilvl="0" w:tplc="169EF5D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C16ECF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C7CBBE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731EC6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BB0147C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3E32738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ABAA21D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6D2130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2B62C4B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2185"/>
    <w:rsid w:val="0000145F"/>
    <w:rsid w:val="0000641B"/>
    <w:rsid w:val="00014586"/>
    <w:rsid w:val="0002496D"/>
    <w:rsid w:val="0002575D"/>
    <w:rsid w:val="00054C03"/>
    <w:rsid w:val="000763A7"/>
    <w:rsid w:val="0008334D"/>
    <w:rsid w:val="00092109"/>
    <w:rsid w:val="00096B6B"/>
    <w:rsid w:val="000B1DE1"/>
    <w:rsid w:val="000C2DD3"/>
    <w:rsid w:val="000C7F1A"/>
    <w:rsid w:val="000D414B"/>
    <w:rsid w:val="000E42C9"/>
    <w:rsid w:val="000E5E08"/>
    <w:rsid w:val="000F46D9"/>
    <w:rsid w:val="000F4818"/>
    <w:rsid w:val="00122F84"/>
    <w:rsid w:val="00152723"/>
    <w:rsid w:val="00157018"/>
    <w:rsid w:val="001871CE"/>
    <w:rsid w:val="001964A9"/>
    <w:rsid w:val="001A06AD"/>
    <w:rsid w:val="001C0DE5"/>
    <w:rsid w:val="001C27CB"/>
    <w:rsid w:val="001C3403"/>
    <w:rsid w:val="001C5233"/>
    <w:rsid w:val="001D24D6"/>
    <w:rsid w:val="001D5874"/>
    <w:rsid w:val="001E1B9A"/>
    <w:rsid w:val="001F37C1"/>
    <w:rsid w:val="00211428"/>
    <w:rsid w:val="0021236F"/>
    <w:rsid w:val="002606D8"/>
    <w:rsid w:val="00265010"/>
    <w:rsid w:val="00271642"/>
    <w:rsid w:val="00294DB2"/>
    <w:rsid w:val="00296D1A"/>
    <w:rsid w:val="002B0FE7"/>
    <w:rsid w:val="002B6DC3"/>
    <w:rsid w:val="002B6ED8"/>
    <w:rsid w:val="002C269F"/>
    <w:rsid w:val="002C3D3B"/>
    <w:rsid w:val="002D1384"/>
    <w:rsid w:val="002D5555"/>
    <w:rsid w:val="002D6088"/>
    <w:rsid w:val="002D6663"/>
    <w:rsid w:val="002D70D8"/>
    <w:rsid w:val="002E689F"/>
    <w:rsid w:val="002F64BB"/>
    <w:rsid w:val="00304A9F"/>
    <w:rsid w:val="00354C53"/>
    <w:rsid w:val="00366DEB"/>
    <w:rsid w:val="003704C7"/>
    <w:rsid w:val="00370CE0"/>
    <w:rsid w:val="00383126"/>
    <w:rsid w:val="003840AE"/>
    <w:rsid w:val="00393815"/>
    <w:rsid w:val="00395715"/>
    <w:rsid w:val="003A28DB"/>
    <w:rsid w:val="003B7A6B"/>
    <w:rsid w:val="003D6E15"/>
    <w:rsid w:val="003D7D42"/>
    <w:rsid w:val="003E66D7"/>
    <w:rsid w:val="0040124D"/>
    <w:rsid w:val="00410CB3"/>
    <w:rsid w:val="00427EEB"/>
    <w:rsid w:val="00430515"/>
    <w:rsid w:val="00442A10"/>
    <w:rsid w:val="00443AB9"/>
    <w:rsid w:val="00450B9D"/>
    <w:rsid w:val="004614F5"/>
    <w:rsid w:val="00461FDD"/>
    <w:rsid w:val="00463343"/>
    <w:rsid w:val="00480CC8"/>
    <w:rsid w:val="00486A02"/>
    <w:rsid w:val="00490810"/>
    <w:rsid w:val="00493566"/>
    <w:rsid w:val="004A2EEC"/>
    <w:rsid w:val="004A7ADD"/>
    <w:rsid w:val="004B0EC7"/>
    <w:rsid w:val="004C14D8"/>
    <w:rsid w:val="004C5481"/>
    <w:rsid w:val="004D67A8"/>
    <w:rsid w:val="004E4A1F"/>
    <w:rsid w:val="004F6632"/>
    <w:rsid w:val="004F7B90"/>
    <w:rsid w:val="00500527"/>
    <w:rsid w:val="00507EF4"/>
    <w:rsid w:val="0051117F"/>
    <w:rsid w:val="00522497"/>
    <w:rsid w:val="00537361"/>
    <w:rsid w:val="00541077"/>
    <w:rsid w:val="0054206E"/>
    <w:rsid w:val="00543032"/>
    <w:rsid w:val="005540B5"/>
    <w:rsid w:val="00560BE8"/>
    <w:rsid w:val="005733C6"/>
    <w:rsid w:val="005754B6"/>
    <w:rsid w:val="005819EA"/>
    <w:rsid w:val="005A6ADD"/>
    <w:rsid w:val="005C543E"/>
    <w:rsid w:val="00611F7C"/>
    <w:rsid w:val="00626334"/>
    <w:rsid w:val="00626E42"/>
    <w:rsid w:val="0063333D"/>
    <w:rsid w:val="00646108"/>
    <w:rsid w:val="0066417C"/>
    <w:rsid w:val="00667E6E"/>
    <w:rsid w:val="00670D68"/>
    <w:rsid w:val="006736AC"/>
    <w:rsid w:val="006753BA"/>
    <w:rsid w:val="0068583A"/>
    <w:rsid w:val="00687257"/>
    <w:rsid w:val="00687345"/>
    <w:rsid w:val="00693D0F"/>
    <w:rsid w:val="006A1028"/>
    <w:rsid w:val="006B01A6"/>
    <w:rsid w:val="006B0609"/>
    <w:rsid w:val="006C4729"/>
    <w:rsid w:val="006D3DD4"/>
    <w:rsid w:val="006D7CF6"/>
    <w:rsid w:val="006E09E6"/>
    <w:rsid w:val="006E1D0B"/>
    <w:rsid w:val="00711FDE"/>
    <w:rsid w:val="007207F1"/>
    <w:rsid w:val="00725E16"/>
    <w:rsid w:val="007525E7"/>
    <w:rsid w:val="00753AE8"/>
    <w:rsid w:val="00760C6D"/>
    <w:rsid w:val="00783157"/>
    <w:rsid w:val="00783A5B"/>
    <w:rsid w:val="00784EBB"/>
    <w:rsid w:val="00784F60"/>
    <w:rsid w:val="00787EAD"/>
    <w:rsid w:val="007910EC"/>
    <w:rsid w:val="00791AF3"/>
    <w:rsid w:val="00793135"/>
    <w:rsid w:val="00793EEE"/>
    <w:rsid w:val="007B0FE3"/>
    <w:rsid w:val="007C3FB5"/>
    <w:rsid w:val="007C5674"/>
    <w:rsid w:val="007D246A"/>
    <w:rsid w:val="007D7210"/>
    <w:rsid w:val="007E3AB3"/>
    <w:rsid w:val="007F07B8"/>
    <w:rsid w:val="007F4490"/>
    <w:rsid w:val="007F5604"/>
    <w:rsid w:val="00810042"/>
    <w:rsid w:val="00812594"/>
    <w:rsid w:val="0082002D"/>
    <w:rsid w:val="008337DA"/>
    <w:rsid w:val="00833AB6"/>
    <w:rsid w:val="008359B7"/>
    <w:rsid w:val="00840010"/>
    <w:rsid w:val="0085002F"/>
    <w:rsid w:val="008509A9"/>
    <w:rsid w:val="00854125"/>
    <w:rsid w:val="00857801"/>
    <w:rsid w:val="00861A97"/>
    <w:rsid w:val="00874D38"/>
    <w:rsid w:val="00896438"/>
    <w:rsid w:val="008B28B6"/>
    <w:rsid w:val="008B55BD"/>
    <w:rsid w:val="008C37C9"/>
    <w:rsid w:val="008D687E"/>
    <w:rsid w:val="008F0DD7"/>
    <w:rsid w:val="008F0DF0"/>
    <w:rsid w:val="008F77A8"/>
    <w:rsid w:val="00904A2A"/>
    <w:rsid w:val="009119C5"/>
    <w:rsid w:val="00915D90"/>
    <w:rsid w:val="0093266A"/>
    <w:rsid w:val="00933FD3"/>
    <w:rsid w:val="009444D6"/>
    <w:rsid w:val="009516CC"/>
    <w:rsid w:val="00953F36"/>
    <w:rsid w:val="00957C80"/>
    <w:rsid w:val="00965559"/>
    <w:rsid w:val="00971180"/>
    <w:rsid w:val="00981E18"/>
    <w:rsid w:val="009820AD"/>
    <w:rsid w:val="00992185"/>
    <w:rsid w:val="00996C0F"/>
    <w:rsid w:val="009A22F0"/>
    <w:rsid w:val="009C434F"/>
    <w:rsid w:val="009D3788"/>
    <w:rsid w:val="009E3430"/>
    <w:rsid w:val="009E477C"/>
    <w:rsid w:val="009E6CAA"/>
    <w:rsid w:val="00A02970"/>
    <w:rsid w:val="00A24791"/>
    <w:rsid w:val="00A31A9C"/>
    <w:rsid w:val="00A36F6B"/>
    <w:rsid w:val="00A41C29"/>
    <w:rsid w:val="00A52D9F"/>
    <w:rsid w:val="00A637D6"/>
    <w:rsid w:val="00A8503A"/>
    <w:rsid w:val="00A91302"/>
    <w:rsid w:val="00AA09A3"/>
    <w:rsid w:val="00AA1C46"/>
    <w:rsid w:val="00AA2A63"/>
    <w:rsid w:val="00AB14A6"/>
    <w:rsid w:val="00AB3E5E"/>
    <w:rsid w:val="00AD40EB"/>
    <w:rsid w:val="00AE137E"/>
    <w:rsid w:val="00AF668A"/>
    <w:rsid w:val="00AF6756"/>
    <w:rsid w:val="00B013E1"/>
    <w:rsid w:val="00B0501F"/>
    <w:rsid w:val="00B054E9"/>
    <w:rsid w:val="00B05E69"/>
    <w:rsid w:val="00B06E3F"/>
    <w:rsid w:val="00B06F8F"/>
    <w:rsid w:val="00B1353C"/>
    <w:rsid w:val="00B17E67"/>
    <w:rsid w:val="00B368EC"/>
    <w:rsid w:val="00B37B26"/>
    <w:rsid w:val="00B45553"/>
    <w:rsid w:val="00B558E2"/>
    <w:rsid w:val="00B63BF8"/>
    <w:rsid w:val="00B70E8D"/>
    <w:rsid w:val="00B853AF"/>
    <w:rsid w:val="00BB1847"/>
    <w:rsid w:val="00BB5F7D"/>
    <w:rsid w:val="00BC5D56"/>
    <w:rsid w:val="00BC7D0B"/>
    <w:rsid w:val="00BD039E"/>
    <w:rsid w:val="00BD6D49"/>
    <w:rsid w:val="00BF3E12"/>
    <w:rsid w:val="00BF4753"/>
    <w:rsid w:val="00C12463"/>
    <w:rsid w:val="00C12907"/>
    <w:rsid w:val="00C15318"/>
    <w:rsid w:val="00C24835"/>
    <w:rsid w:val="00C423FB"/>
    <w:rsid w:val="00C51944"/>
    <w:rsid w:val="00C63F23"/>
    <w:rsid w:val="00C83A0F"/>
    <w:rsid w:val="00C92C16"/>
    <w:rsid w:val="00C9340E"/>
    <w:rsid w:val="00C96601"/>
    <w:rsid w:val="00C9769B"/>
    <w:rsid w:val="00CA16E9"/>
    <w:rsid w:val="00CA2122"/>
    <w:rsid w:val="00CA46E2"/>
    <w:rsid w:val="00CA5952"/>
    <w:rsid w:val="00CB2187"/>
    <w:rsid w:val="00CC098E"/>
    <w:rsid w:val="00CD4B66"/>
    <w:rsid w:val="00CD598A"/>
    <w:rsid w:val="00CD6E7D"/>
    <w:rsid w:val="00CE522F"/>
    <w:rsid w:val="00D11CAA"/>
    <w:rsid w:val="00D13824"/>
    <w:rsid w:val="00D15F63"/>
    <w:rsid w:val="00D23DB2"/>
    <w:rsid w:val="00D2644A"/>
    <w:rsid w:val="00D43637"/>
    <w:rsid w:val="00D47863"/>
    <w:rsid w:val="00D5194D"/>
    <w:rsid w:val="00D658DA"/>
    <w:rsid w:val="00D71857"/>
    <w:rsid w:val="00D84D8F"/>
    <w:rsid w:val="00D92F15"/>
    <w:rsid w:val="00DA2732"/>
    <w:rsid w:val="00DA3DEB"/>
    <w:rsid w:val="00DA663E"/>
    <w:rsid w:val="00DA7A50"/>
    <w:rsid w:val="00DB7767"/>
    <w:rsid w:val="00DC0216"/>
    <w:rsid w:val="00DC1858"/>
    <w:rsid w:val="00DE60BF"/>
    <w:rsid w:val="00DE7F70"/>
    <w:rsid w:val="00E00427"/>
    <w:rsid w:val="00E14039"/>
    <w:rsid w:val="00E24035"/>
    <w:rsid w:val="00E26E2F"/>
    <w:rsid w:val="00E352FA"/>
    <w:rsid w:val="00E457C7"/>
    <w:rsid w:val="00E51D98"/>
    <w:rsid w:val="00E74E70"/>
    <w:rsid w:val="00EB0539"/>
    <w:rsid w:val="00EB2E18"/>
    <w:rsid w:val="00EC1B3C"/>
    <w:rsid w:val="00EE0721"/>
    <w:rsid w:val="00EE4318"/>
    <w:rsid w:val="00EF00CE"/>
    <w:rsid w:val="00EF54FC"/>
    <w:rsid w:val="00F125EE"/>
    <w:rsid w:val="00F25DD1"/>
    <w:rsid w:val="00F45755"/>
    <w:rsid w:val="00F515C4"/>
    <w:rsid w:val="00F709C3"/>
    <w:rsid w:val="00F7746B"/>
    <w:rsid w:val="00F83C3A"/>
    <w:rsid w:val="00F83D8B"/>
    <w:rsid w:val="00F86777"/>
    <w:rsid w:val="00FB53BE"/>
    <w:rsid w:val="00FD6B76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paragraph" w:styleId="2">
    <w:name w:val="heading 2"/>
    <w:basedOn w:val="a"/>
    <w:link w:val="20"/>
    <w:uiPriority w:val="9"/>
    <w:qFormat/>
    <w:rsid w:val="00992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2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185"/>
    <w:rPr>
      <w:b/>
      <w:bCs/>
    </w:rPr>
  </w:style>
  <w:style w:type="character" w:customStyle="1" w:styleId="apple-converted-space">
    <w:name w:val="apple-converted-space"/>
    <w:basedOn w:val="a0"/>
    <w:rsid w:val="00992185"/>
  </w:style>
  <w:style w:type="paragraph" w:styleId="a5">
    <w:name w:val="Balloon Text"/>
    <w:basedOn w:val="a"/>
    <w:link w:val="a6"/>
    <w:uiPriority w:val="99"/>
    <w:semiHidden/>
    <w:unhideWhenUsed/>
    <w:rsid w:val="0099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1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218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935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175">
          <w:marLeft w:val="2379"/>
          <w:marRight w:val="0"/>
          <w:marTop w:val="0"/>
          <w:marBottom w:val="0"/>
          <w:divBdr>
            <w:top w:val="single" w:sz="4" w:space="0" w:color="FFD900"/>
            <w:left w:val="single" w:sz="4" w:space="0" w:color="FFD900"/>
            <w:bottom w:val="single" w:sz="4" w:space="0" w:color="FFD900"/>
            <w:right w:val="single" w:sz="4" w:space="0" w:color="FFD900"/>
          </w:divBdr>
        </w:div>
        <w:div w:id="1989941518">
          <w:marLeft w:val="2379"/>
          <w:marRight w:val="0"/>
          <w:marTop w:val="0"/>
          <w:marBottom w:val="0"/>
          <w:divBdr>
            <w:top w:val="single" w:sz="4" w:space="13" w:color="ECECEC"/>
            <w:left w:val="single" w:sz="4" w:space="13" w:color="ECECEC"/>
            <w:bottom w:val="single" w:sz="4" w:space="13" w:color="ECECEC"/>
            <w:right w:val="single" w:sz="4" w:space="13" w:color="ECECEC"/>
          </w:divBdr>
        </w:div>
        <w:div w:id="1034116878">
          <w:marLeft w:val="0"/>
          <w:marRight w:val="0"/>
          <w:marTop w:val="0"/>
          <w:marBottom w:val="0"/>
          <w:divBdr>
            <w:top w:val="single" w:sz="4" w:space="13" w:color="FFD900"/>
            <w:left w:val="single" w:sz="4" w:space="13" w:color="FFD900"/>
            <w:bottom w:val="single" w:sz="4" w:space="13" w:color="FFD900"/>
            <w:right w:val="single" w:sz="4" w:space="13" w:color="FFD900"/>
          </w:divBdr>
        </w:div>
        <w:div w:id="1171484550">
          <w:marLeft w:val="0"/>
          <w:marRight w:val="0"/>
          <w:marTop w:val="0"/>
          <w:marBottom w:val="0"/>
          <w:divBdr>
            <w:top w:val="single" w:sz="4" w:space="13" w:color="FFD900"/>
            <w:left w:val="single" w:sz="4" w:space="13" w:color="FFD900"/>
            <w:bottom w:val="single" w:sz="4" w:space="13" w:color="FFD900"/>
            <w:right w:val="single" w:sz="4" w:space="13" w:color="FFD900"/>
          </w:divBdr>
        </w:div>
        <w:div w:id="344327476">
          <w:marLeft w:val="0"/>
          <w:marRight w:val="0"/>
          <w:marTop w:val="0"/>
          <w:marBottom w:val="0"/>
          <w:divBdr>
            <w:top w:val="single" w:sz="4" w:space="13" w:color="FFD900"/>
            <w:left w:val="single" w:sz="4" w:space="13" w:color="FFD900"/>
            <w:bottom w:val="single" w:sz="4" w:space="13" w:color="FFD900"/>
            <w:right w:val="single" w:sz="4" w:space="13" w:color="FFD900"/>
          </w:divBdr>
        </w:div>
        <w:div w:id="869222625">
          <w:marLeft w:val="3130"/>
          <w:marRight w:val="0"/>
          <w:marTop w:val="0"/>
          <w:marBottom w:val="0"/>
          <w:divBdr>
            <w:top w:val="single" w:sz="4" w:space="0" w:color="B22F20"/>
            <w:left w:val="single" w:sz="4" w:space="0" w:color="B22F20"/>
            <w:bottom w:val="single" w:sz="4" w:space="0" w:color="B22F20"/>
            <w:right w:val="single" w:sz="4" w:space="0" w:color="B22F20"/>
          </w:divBdr>
        </w:div>
        <w:div w:id="217017452">
          <w:marLeft w:val="0"/>
          <w:marRight w:val="0"/>
          <w:marTop w:val="0"/>
          <w:marBottom w:val="0"/>
          <w:divBdr>
            <w:top w:val="single" w:sz="4" w:space="0" w:color="FFD900"/>
            <w:left w:val="single" w:sz="4" w:space="0" w:color="FFD900"/>
            <w:bottom w:val="single" w:sz="4" w:space="0" w:color="FFD900"/>
            <w:right w:val="single" w:sz="4" w:space="0" w:color="FFD900"/>
          </w:divBdr>
        </w:div>
        <w:div w:id="488525814">
          <w:marLeft w:val="0"/>
          <w:marRight w:val="0"/>
          <w:marTop w:val="0"/>
          <w:marBottom w:val="0"/>
          <w:divBdr>
            <w:top w:val="single" w:sz="4" w:space="13" w:color="ECECEC"/>
            <w:left w:val="single" w:sz="4" w:space="13" w:color="ECECEC"/>
            <w:bottom w:val="single" w:sz="4" w:space="13" w:color="ECECEC"/>
            <w:right w:val="single" w:sz="4" w:space="13" w:color="ECECEC"/>
          </w:divBdr>
        </w:div>
        <w:div w:id="580872698">
          <w:marLeft w:val="0"/>
          <w:marRight w:val="0"/>
          <w:marTop w:val="0"/>
          <w:marBottom w:val="0"/>
          <w:divBdr>
            <w:top w:val="single" w:sz="4" w:space="0" w:color="FFD900"/>
            <w:left w:val="single" w:sz="4" w:space="0" w:color="FFD900"/>
            <w:bottom w:val="single" w:sz="4" w:space="0" w:color="FFD900"/>
            <w:right w:val="single" w:sz="4" w:space="0" w:color="FFD900"/>
          </w:divBdr>
        </w:div>
        <w:div w:id="1041052667">
          <w:marLeft w:val="0"/>
          <w:marRight w:val="0"/>
          <w:marTop w:val="0"/>
          <w:marBottom w:val="0"/>
          <w:divBdr>
            <w:top w:val="single" w:sz="4" w:space="0" w:color="FFD900"/>
            <w:left w:val="single" w:sz="4" w:space="0" w:color="FFD900"/>
            <w:bottom w:val="single" w:sz="4" w:space="0" w:color="FFD900"/>
            <w:right w:val="single" w:sz="4" w:space="0" w:color="FFD900"/>
          </w:divBdr>
        </w:div>
        <w:div w:id="841706290">
          <w:marLeft w:val="0"/>
          <w:marRight w:val="0"/>
          <w:marTop w:val="0"/>
          <w:marBottom w:val="0"/>
          <w:divBdr>
            <w:top w:val="single" w:sz="4" w:space="0" w:color="FFD900"/>
            <w:left w:val="single" w:sz="4" w:space="0" w:color="FFD900"/>
            <w:bottom w:val="single" w:sz="4" w:space="0" w:color="FFD900"/>
            <w:right w:val="single" w:sz="4" w:space="0" w:color="FFD900"/>
          </w:divBdr>
        </w:div>
        <w:div w:id="81217927">
          <w:marLeft w:val="0"/>
          <w:marRight w:val="0"/>
          <w:marTop w:val="0"/>
          <w:marBottom w:val="0"/>
          <w:divBdr>
            <w:top w:val="single" w:sz="4" w:space="6" w:color="FFD900"/>
            <w:left w:val="single" w:sz="4" w:space="6" w:color="FFD900"/>
            <w:bottom w:val="single" w:sz="4" w:space="6" w:color="FFD900"/>
            <w:right w:val="single" w:sz="4" w:space="6" w:color="FFD900"/>
          </w:divBdr>
        </w:div>
        <w:div w:id="1827015995">
          <w:marLeft w:val="0"/>
          <w:marRight w:val="0"/>
          <w:marTop w:val="0"/>
          <w:marBottom w:val="0"/>
          <w:divBdr>
            <w:top w:val="single" w:sz="4" w:space="6" w:color="FFD900"/>
            <w:left w:val="single" w:sz="4" w:space="6" w:color="FFD900"/>
            <w:bottom w:val="single" w:sz="4" w:space="6" w:color="FFD900"/>
            <w:right w:val="single" w:sz="4" w:space="6" w:color="FFD900"/>
          </w:divBdr>
        </w:div>
        <w:div w:id="622466970">
          <w:marLeft w:val="0"/>
          <w:marRight w:val="0"/>
          <w:marTop w:val="0"/>
          <w:marBottom w:val="0"/>
          <w:divBdr>
            <w:top w:val="single" w:sz="4" w:space="13" w:color="ECECEC"/>
            <w:left w:val="single" w:sz="4" w:space="13" w:color="ECECEC"/>
            <w:bottom w:val="single" w:sz="4" w:space="13" w:color="ECECEC"/>
            <w:right w:val="single" w:sz="4" w:space="13" w:color="ECECEC"/>
          </w:divBdr>
        </w:div>
        <w:div w:id="119308252">
          <w:marLeft w:val="0"/>
          <w:marRight w:val="0"/>
          <w:marTop w:val="0"/>
          <w:marBottom w:val="0"/>
          <w:divBdr>
            <w:top w:val="single" w:sz="4" w:space="13" w:color="ECECEC"/>
            <w:left w:val="single" w:sz="4" w:space="13" w:color="ECECEC"/>
            <w:bottom w:val="single" w:sz="4" w:space="13" w:color="ECECEC"/>
            <w:right w:val="single" w:sz="4" w:space="13" w:color="ECECEC"/>
          </w:divBdr>
        </w:div>
      </w:divsChild>
    </w:div>
    <w:div w:id="1887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5946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160">
                      <w:marLeft w:val="3130"/>
                      <w:marRight w:val="0"/>
                      <w:marTop w:val="0"/>
                      <w:marBottom w:val="0"/>
                      <w:divBdr>
                        <w:top w:val="single" w:sz="4" w:space="0" w:color="B22F20"/>
                        <w:left w:val="single" w:sz="4" w:space="0" w:color="B22F20"/>
                        <w:bottom w:val="single" w:sz="4" w:space="0" w:color="B22F20"/>
                        <w:right w:val="single" w:sz="4" w:space="0" w:color="B22F20"/>
                      </w:divBdr>
                    </w:div>
                    <w:div w:id="17717303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D900"/>
                        <w:left w:val="single" w:sz="4" w:space="0" w:color="FFD900"/>
                        <w:bottom w:val="single" w:sz="4" w:space="0" w:color="FFD900"/>
                        <w:right w:val="single" w:sz="4" w:space="0" w:color="FFD900"/>
                      </w:divBdr>
                    </w:div>
                    <w:div w:id="14384040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ECECEC"/>
                        <w:left w:val="single" w:sz="4" w:space="13" w:color="ECECEC"/>
                        <w:bottom w:val="single" w:sz="4" w:space="13" w:color="ECECEC"/>
                        <w:right w:val="single" w:sz="4" w:space="13" w:color="ECECEC"/>
                      </w:divBdr>
                    </w:div>
                    <w:div w:id="17606360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D900"/>
                        <w:left w:val="single" w:sz="4" w:space="0" w:color="FFD900"/>
                        <w:bottom w:val="single" w:sz="4" w:space="0" w:color="FFD900"/>
                        <w:right w:val="single" w:sz="4" w:space="0" w:color="FFD900"/>
                      </w:divBdr>
                    </w:div>
                    <w:div w:id="14398391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D900"/>
                        <w:left w:val="single" w:sz="4" w:space="0" w:color="FFD900"/>
                        <w:bottom w:val="single" w:sz="4" w:space="0" w:color="FFD900"/>
                        <w:right w:val="single" w:sz="4" w:space="0" w:color="FFD900"/>
                      </w:divBdr>
                    </w:div>
                    <w:div w:id="7315397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D900"/>
                        <w:left w:val="single" w:sz="4" w:space="0" w:color="FFD900"/>
                        <w:bottom w:val="single" w:sz="4" w:space="0" w:color="FFD900"/>
                        <w:right w:val="single" w:sz="4" w:space="0" w:color="FFD900"/>
                      </w:divBdr>
                    </w:div>
                    <w:div w:id="11895612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D900"/>
                        <w:left w:val="single" w:sz="4" w:space="0" w:color="FFD900"/>
                        <w:bottom w:val="single" w:sz="4" w:space="0" w:color="FFD900"/>
                        <w:right w:val="single" w:sz="4" w:space="0" w:color="FFD900"/>
                      </w:divBdr>
                    </w:div>
                    <w:div w:id="102984195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D900"/>
                        <w:left w:val="single" w:sz="4" w:space="0" w:color="FFD900"/>
                        <w:bottom w:val="single" w:sz="4" w:space="0" w:color="FFD900"/>
                        <w:right w:val="single" w:sz="4" w:space="0" w:color="FFD900"/>
                      </w:divBdr>
                    </w:div>
                    <w:div w:id="94345705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D900"/>
                        <w:left w:val="single" w:sz="4" w:space="0" w:color="FFD900"/>
                        <w:bottom w:val="single" w:sz="4" w:space="0" w:color="FFD900"/>
                        <w:right w:val="single" w:sz="4" w:space="0" w:color="FFD900"/>
                      </w:divBdr>
                    </w:div>
                    <w:div w:id="576860085">
                      <w:marLeft w:val="2379"/>
                      <w:marRight w:val="0"/>
                      <w:marTop w:val="0"/>
                      <w:marBottom w:val="0"/>
                      <w:divBdr>
                        <w:top w:val="single" w:sz="4" w:space="13" w:color="B22F20"/>
                        <w:left w:val="single" w:sz="4" w:space="13" w:color="B22F20"/>
                        <w:bottom w:val="single" w:sz="4" w:space="13" w:color="B22F20"/>
                        <w:right w:val="single" w:sz="4" w:space="13" w:color="B22F20"/>
                      </w:divBdr>
                    </w:div>
                    <w:div w:id="9687845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FFD900"/>
                        <w:left w:val="single" w:sz="4" w:space="13" w:color="FFD900"/>
                        <w:bottom w:val="single" w:sz="4" w:space="13" w:color="FFD900"/>
                        <w:right w:val="single" w:sz="4" w:space="13" w:color="FFD900"/>
                      </w:divBdr>
                    </w:div>
                    <w:div w:id="8490254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FFD900"/>
                        <w:left w:val="single" w:sz="4" w:space="13" w:color="FFD900"/>
                        <w:bottom w:val="single" w:sz="4" w:space="13" w:color="FFD900"/>
                        <w:right w:val="single" w:sz="4" w:space="13" w:color="FFD900"/>
                      </w:divBdr>
                    </w:div>
                    <w:div w:id="192448718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FFD900"/>
                        <w:left w:val="single" w:sz="4" w:space="13" w:color="FFD900"/>
                        <w:bottom w:val="single" w:sz="4" w:space="13" w:color="FFD900"/>
                        <w:right w:val="single" w:sz="4" w:space="13" w:color="FFD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base.consultant.ru/cons/cgi/online.cgi?req=doc;base=LAW;n=1491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consultant.ru/cons/cgi/online.cgi?req=doc;base=LAW;n=149116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--ttbteb.xn--p1ai/st_212_tk_rf.html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crb-anzorey.ru/images/kart/doc/302n.rtf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2018-02-19T13:24:00Z</cp:lastPrinted>
  <dcterms:created xsi:type="dcterms:W3CDTF">2018-02-19T12:57:00Z</dcterms:created>
  <dcterms:modified xsi:type="dcterms:W3CDTF">2018-02-19T13:44:00Z</dcterms:modified>
</cp:coreProperties>
</file>